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5F3F" w14:textId="77777777" w:rsidR="005D7F04" w:rsidRPr="003674A2" w:rsidRDefault="004C4C6D" w:rsidP="00784C18">
      <w:pPr>
        <w:jc w:val="center"/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>О</w:t>
      </w:r>
      <w:r w:rsidR="00C1182D" w:rsidRPr="003674A2"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напряжения;</w:t>
      </w:r>
    </w:p>
    <w:p w14:paraId="2E30DA77" w14:textId="77777777" w:rsidR="00C1182D" w:rsidRPr="00A859E2" w:rsidRDefault="00C1182D" w:rsidP="00C1182D">
      <w:pPr>
        <w:rPr>
          <w:rFonts w:ascii="Times New Roman" w:hAnsi="Times New Roman" w:cs="Times New Roman"/>
          <w:sz w:val="28"/>
          <w:szCs w:val="28"/>
        </w:rPr>
      </w:pPr>
      <w:r w:rsidRPr="00A859E2">
        <w:rPr>
          <w:rFonts w:ascii="Times New Roman" w:hAnsi="Times New Roman" w:cs="Times New Roman"/>
          <w:sz w:val="28"/>
          <w:szCs w:val="28"/>
        </w:rPr>
        <w:t>По</w:t>
      </w:r>
      <w:r w:rsidR="00747B92" w:rsidRPr="00A859E2">
        <w:rPr>
          <w:rFonts w:ascii="Times New Roman" w:hAnsi="Times New Roman" w:cs="Times New Roman"/>
          <w:sz w:val="28"/>
          <w:szCs w:val="28"/>
        </w:rPr>
        <w:t xml:space="preserve"> уровням напряжения </w:t>
      </w:r>
      <w:r w:rsidRPr="00A859E2">
        <w:rPr>
          <w:rFonts w:ascii="Times New Roman" w:hAnsi="Times New Roman" w:cs="Times New Roman"/>
          <w:sz w:val="28"/>
          <w:szCs w:val="28"/>
        </w:rPr>
        <w:t>СН2</w:t>
      </w:r>
      <w:r w:rsidR="00747B92" w:rsidRPr="00A859E2">
        <w:rPr>
          <w:rFonts w:ascii="Times New Roman" w:hAnsi="Times New Roman" w:cs="Times New Roman"/>
          <w:sz w:val="28"/>
          <w:szCs w:val="28"/>
        </w:rPr>
        <w:t>, НН</w:t>
      </w:r>
      <w:r w:rsidRPr="00A859E2">
        <w:rPr>
          <w:rFonts w:ascii="Times New Roman" w:hAnsi="Times New Roman" w:cs="Times New Roman"/>
          <w:sz w:val="28"/>
          <w:szCs w:val="28"/>
        </w:rPr>
        <w:t xml:space="preserve"> — свободная трансформаторная мощность</w:t>
      </w:r>
    </w:p>
    <w:p w14:paraId="2339D442" w14:textId="60A4E308" w:rsidR="00C1182D" w:rsidRPr="00A859E2" w:rsidRDefault="00C1182D" w:rsidP="00C1182D">
      <w:pPr>
        <w:rPr>
          <w:rFonts w:ascii="Times New Roman" w:hAnsi="Times New Roman" w:cs="Times New Roman"/>
          <w:sz w:val="28"/>
          <w:szCs w:val="28"/>
        </w:rPr>
      </w:pPr>
      <w:r w:rsidRPr="00A859E2">
        <w:rPr>
          <w:rFonts w:ascii="Times New Roman" w:hAnsi="Times New Roman" w:cs="Times New Roman"/>
          <w:sz w:val="28"/>
          <w:szCs w:val="28"/>
        </w:rPr>
        <w:t>отсутствует.</w:t>
      </w:r>
      <w:r w:rsidR="00194E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82D" w:rsidRPr="00A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86"/>
    <w:rsid w:val="001611BD"/>
    <w:rsid w:val="00194E51"/>
    <w:rsid w:val="003674A2"/>
    <w:rsid w:val="00426586"/>
    <w:rsid w:val="004C4C6D"/>
    <w:rsid w:val="00566FA6"/>
    <w:rsid w:val="005D7F04"/>
    <w:rsid w:val="00747B92"/>
    <w:rsid w:val="00784C18"/>
    <w:rsid w:val="00A859E2"/>
    <w:rsid w:val="00C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D2B4"/>
  <w15:docId w15:val="{9915170A-0D0F-4FCD-8A18-C69BD00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Букарев</cp:lastModifiedBy>
  <cp:revision>16</cp:revision>
  <dcterms:created xsi:type="dcterms:W3CDTF">2019-02-14T10:37:00Z</dcterms:created>
  <dcterms:modified xsi:type="dcterms:W3CDTF">2022-03-29T12:58:00Z</dcterms:modified>
</cp:coreProperties>
</file>